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384E" w14:textId="3D0E776F" w:rsidR="000D04CE" w:rsidRPr="00C8264C" w:rsidRDefault="000D04CE" w:rsidP="00E96845">
      <w:pPr>
        <w:pStyle w:val="Default"/>
        <w:spacing w:after="160" w:line="391" w:lineRule="atLeast"/>
        <w:jc w:val="center"/>
        <w:rPr>
          <w:rFonts w:asciiTheme="minorHAnsi" w:hAnsiTheme="minorHAnsi" w:cstheme="minorHAnsi"/>
          <w:color w:val="221E1F"/>
          <w:sz w:val="39"/>
          <w:szCs w:val="39"/>
        </w:rPr>
      </w:pPr>
      <w:r w:rsidRPr="00C8264C">
        <w:rPr>
          <w:rFonts w:asciiTheme="minorHAnsi" w:hAnsiTheme="minorHAnsi" w:cstheme="minorHAnsi"/>
          <w:b/>
          <w:bCs/>
          <w:color w:val="221E1F"/>
          <w:sz w:val="39"/>
          <w:szCs w:val="39"/>
        </w:rPr>
        <w:t>Kupní smlouva na montované domky</w:t>
      </w:r>
    </w:p>
    <w:p w14:paraId="79D7C3E0" w14:textId="77777777" w:rsidR="00165078" w:rsidRPr="00165078" w:rsidRDefault="00165078" w:rsidP="00165078">
      <w:pPr>
        <w:autoSpaceDE w:val="0"/>
        <w:autoSpaceDN w:val="0"/>
        <w:adjustRightInd w:val="0"/>
        <w:spacing w:after="0" w:line="231" w:lineRule="atLeast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sz w:val="24"/>
          <w:szCs w:val="24"/>
        </w:rPr>
        <w:t xml:space="preserve"> </w:t>
      </w:r>
      <w:r w:rsidRPr="00165078">
        <w:rPr>
          <w:rFonts w:cstheme="minorHAnsi"/>
          <w:b/>
          <w:bCs/>
          <w:color w:val="221E1F"/>
          <w:sz w:val="23"/>
          <w:szCs w:val="23"/>
        </w:rPr>
        <w:t xml:space="preserve">TUTO KUPNÍ SMLOUVU </w:t>
      </w:r>
      <w:r w:rsidRPr="00165078">
        <w:rPr>
          <w:rFonts w:cstheme="minorHAnsi"/>
          <w:color w:val="221E1F"/>
          <w:sz w:val="23"/>
          <w:szCs w:val="23"/>
        </w:rPr>
        <w:t xml:space="preserve">(dále jen </w:t>
      </w:r>
      <w:r w:rsidRPr="00165078">
        <w:rPr>
          <w:rFonts w:cstheme="minorHAnsi"/>
          <w:b/>
          <w:bCs/>
          <w:color w:val="221E1F"/>
          <w:sz w:val="23"/>
          <w:szCs w:val="23"/>
        </w:rPr>
        <w:t>„smlouva”</w:t>
      </w:r>
      <w:r w:rsidRPr="00165078">
        <w:rPr>
          <w:rFonts w:cstheme="minorHAnsi"/>
          <w:color w:val="221E1F"/>
          <w:sz w:val="23"/>
          <w:szCs w:val="23"/>
        </w:rPr>
        <w:t xml:space="preserve">) uzavřely podle ustanovení § § 2079 a násl. zákona č. 89/2012 Sb., občanský zákoník, ve znění pozdějších předpisů (dále jen </w:t>
      </w:r>
      <w:r w:rsidRPr="00165078">
        <w:rPr>
          <w:rFonts w:cstheme="minorHAnsi"/>
          <w:b/>
          <w:bCs/>
          <w:color w:val="221E1F"/>
          <w:sz w:val="23"/>
          <w:szCs w:val="23"/>
        </w:rPr>
        <w:t>„Občanský zákoník“</w:t>
      </w:r>
      <w:r w:rsidRPr="00165078">
        <w:rPr>
          <w:rFonts w:cstheme="minorHAnsi"/>
          <w:color w:val="221E1F"/>
          <w:sz w:val="23"/>
          <w:szCs w:val="23"/>
        </w:rPr>
        <w:t xml:space="preserve">) tyto smluvní strany: </w:t>
      </w:r>
    </w:p>
    <w:p w14:paraId="6582546B" w14:textId="77777777" w:rsidR="00165078" w:rsidRPr="00165078" w:rsidRDefault="00165078" w:rsidP="00165078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 xml:space="preserve">(1) </w:t>
      </w:r>
      <w:proofErr w:type="spellStart"/>
      <w:r w:rsidRPr="00165078">
        <w:rPr>
          <w:rFonts w:cstheme="minorHAnsi"/>
          <w:b/>
          <w:bCs/>
          <w:color w:val="221E1F"/>
          <w:sz w:val="23"/>
          <w:szCs w:val="23"/>
        </w:rPr>
        <w:t>Mairyss</w:t>
      </w:r>
      <w:proofErr w:type="spellEnd"/>
      <w:r w:rsidRPr="00165078">
        <w:rPr>
          <w:rFonts w:cstheme="minorHAnsi"/>
          <w:b/>
          <w:bCs/>
          <w:color w:val="221E1F"/>
          <w:sz w:val="23"/>
          <w:szCs w:val="23"/>
        </w:rPr>
        <w:t xml:space="preserve"> s.r.o.</w:t>
      </w:r>
      <w:r w:rsidRPr="00165078">
        <w:rPr>
          <w:rFonts w:cstheme="minorHAnsi"/>
          <w:color w:val="221E1F"/>
          <w:sz w:val="23"/>
          <w:szCs w:val="23"/>
        </w:rPr>
        <w:t>, společnost řádně založená a existující v souladu s právním řádem České republiky, se sídlem na adrese Dolní Litvínov 5, 436 01 Litvínov, IČ: 63996278, zapsaná v obchodním rejst</w:t>
      </w:r>
      <w:r w:rsidRPr="00165078">
        <w:rPr>
          <w:rFonts w:cstheme="minorHAnsi"/>
          <w:color w:val="221E1F"/>
          <w:sz w:val="23"/>
          <w:szCs w:val="23"/>
        </w:rPr>
        <w:softHyphen/>
        <w:t xml:space="preserve">říku vedeném u Krajského soudu v Ústí nad Labem, oddíl C, vložka 21703 </w:t>
      </w:r>
    </w:p>
    <w:p w14:paraId="53ED8A60" w14:textId="77777777" w:rsidR="00165078" w:rsidRPr="00165078" w:rsidRDefault="00165078" w:rsidP="00A463C2">
      <w:pPr>
        <w:autoSpaceDE w:val="0"/>
        <w:autoSpaceDN w:val="0"/>
        <w:adjustRightInd w:val="0"/>
        <w:spacing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 xml:space="preserve">zastoupena </w:t>
      </w:r>
    </w:p>
    <w:p w14:paraId="5AE2683B" w14:textId="77777777" w:rsidR="00165078" w:rsidRPr="00165078" w:rsidRDefault="00165078" w:rsidP="00A463C2">
      <w:pPr>
        <w:autoSpaceDE w:val="0"/>
        <w:autoSpaceDN w:val="0"/>
        <w:adjustRightInd w:val="0"/>
        <w:spacing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 xml:space="preserve">Ing. Vladimírem </w:t>
      </w:r>
      <w:proofErr w:type="spellStart"/>
      <w:r w:rsidRPr="00165078">
        <w:rPr>
          <w:rFonts w:cstheme="minorHAnsi"/>
          <w:color w:val="221E1F"/>
          <w:sz w:val="23"/>
          <w:szCs w:val="23"/>
        </w:rPr>
        <w:t>Serdulou</w:t>
      </w:r>
      <w:proofErr w:type="spellEnd"/>
      <w:r w:rsidRPr="00165078">
        <w:rPr>
          <w:rFonts w:cstheme="minorHAnsi"/>
          <w:color w:val="221E1F"/>
          <w:sz w:val="23"/>
          <w:szCs w:val="23"/>
        </w:rPr>
        <w:t xml:space="preserve">, jednatelem </w:t>
      </w:r>
    </w:p>
    <w:p w14:paraId="3AC573BB" w14:textId="63464A3F" w:rsidR="00165078" w:rsidRPr="00C8264C" w:rsidRDefault="00165078" w:rsidP="00A463C2">
      <w:pPr>
        <w:autoSpaceDE w:val="0"/>
        <w:autoSpaceDN w:val="0"/>
        <w:adjustRightInd w:val="0"/>
        <w:spacing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 xml:space="preserve">(dále jen </w:t>
      </w:r>
      <w:r w:rsidRPr="00165078">
        <w:rPr>
          <w:rFonts w:cstheme="minorHAnsi"/>
          <w:b/>
          <w:bCs/>
          <w:color w:val="221E1F"/>
          <w:sz w:val="23"/>
          <w:szCs w:val="23"/>
        </w:rPr>
        <w:t>„prodávající”</w:t>
      </w:r>
      <w:r w:rsidRPr="00165078">
        <w:rPr>
          <w:rFonts w:cstheme="minorHAnsi"/>
          <w:color w:val="221E1F"/>
          <w:sz w:val="23"/>
          <w:szCs w:val="23"/>
        </w:rPr>
        <w:t xml:space="preserve">); a </w:t>
      </w:r>
    </w:p>
    <w:p w14:paraId="1A9B4348" w14:textId="77777777" w:rsidR="00C8264C" w:rsidRPr="00C8264C" w:rsidRDefault="00C8264C" w:rsidP="00165078">
      <w:pPr>
        <w:autoSpaceDE w:val="0"/>
        <w:autoSpaceDN w:val="0"/>
        <w:adjustRightInd w:val="0"/>
        <w:spacing w:after="0"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</w:p>
    <w:p w14:paraId="43F58DAC" w14:textId="0AF345A1" w:rsidR="00165078" w:rsidRPr="00165078" w:rsidRDefault="00165078" w:rsidP="00C8264C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>2)</w:t>
      </w:r>
      <w:r w:rsidR="00C8264C" w:rsidRPr="00C8264C">
        <w:rPr>
          <w:rFonts w:cstheme="minorHAnsi"/>
          <w:color w:val="221E1F"/>
          <w:sz w:val="23"/>
          <w:szCs w:val="23"/>
        </w:rPr>
        <w:tab/>
      </w:r>
      <w:r w:rsidRPr="00165078">
        <w:rPr>
          <w:rFonts w:cstheme="minorHAnsi"/>
          <w:color w:val="221E1F"/>
          <w:sz w:val="23"/>
          <w:szCs w:val="23"/>
        </w:rPr>
        <w:t>............................................................................................................................................................, společnost řádně založená a existující v souladu s právním řádem České republiky, se sídlem na adrese ......................................................................................................., IČ: ................................., zapsaná v obchodním rejstříku vedeném u ...........</w:t>
      </w:r>
      <w:r w:rsidR="00C8264C" w:rsidRPr="00C8264C">
        <w:rPr>
          <w:rFonts w:cstheme="minorHAnsi"/>
          <w:color w:val="221E1F"/>
          <w:sz w:val="23"/>
          <w:szCs w:val="23"/>
        </w:rPr>
        <w:t>...</w:t>
      </w:r>
      <w:r w:rsidRPr="00165078">
        <w:rPr>
          <w:rFonts w:cstheme="minorHAnsi"/>
          <w:color w:val="221E1F"/>
          <w:sz w:val="23"/>
          <w:szCs w:val="23"/>
        </w:rPr>
        <w:t xml:space="preserve">.............., oddíl .........., vložka ......................... </w:t>
      </w:r>
    </w:p>
    <w:p w14:paraId="3E48D6ED" w14:textId="77777777" w:rsidR="00165078" w:rsidRPr="00165078" w:rsidRDefault="00165078" w:rsidP="00C8264C">
      <w:pPr>
        <w:autoSpaceDE w:val="0"/>
        <w:autoSpaceDN w:val="0"/>
        <w:adjustRightInd w:val="0"/>
        <w:spacing w:after="0" w:line="276" w:lineRule="auto"/>
        <w:ind w:left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 xml:space="preserve">zastoupena </w:t>
      </w:r>
    </w:p>
    <w:p w14:paraId="0B6A1AF7" w14:textId="27945F12" w:rsidR="00165078" w:rsidRPr="00165078" w:rsidRDefault="00165078" w:rsidP="00C8264C">
      <w:pPr>
        <w:autoSpaceDE w:val="0"/>
        <w:autoSpaceDN w:val="0"/>
        <w:adjustRightInd w:val="0"/>
        <w:spacing w:after="0" w:line="276" w:lineRule="auto"/>
        <w:ind w:left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14:paraId="0099398B" w14:textId="77777777" w:rsidR="00165078" w:rsidRPr="00165078" w:rsidRDefault="00165078" w:rsidP="00165078">
      <w:pPr>
        <w:autoSpaceDE w:val="0"/>
        <w:autoSpaceDN w:val="0"/>
        <w:adjustRightInd w:val="0"/>
        <w:spacing w:after="0"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>(dále jen „</w:t>
      </w:r>
      <w:r w:rsidRPr="00165078">
        <w:rPr>
          <w:rFonts w:cstheme="minorHAnsi"/>
          <w:b/>
          <w:bCs/>
          <w:color w:val="221E1F"/>
          <w:sz w:val="23"/>
          <w:szCs w:val="23"/>
        </w:rPr>
        <w:t>kupující</w:t>
      </w:r>
      <w:r w:rsidRPr="00165078">
        <w:rPr>
          <w:rFonts w:cstheme="minorHAnsi"/>
          <w:color w:val="221E1F"/>
          <w:sz w:val="23"/>
          <w:szCs w:val="23"/>
        </w:rPr>
        <w:t xml:space="preserve">”) </w:t>
      </w:r>
    </w:p>
    <w:p w14:paraId="11414BBC" w14:textId="77777777" w:rsidR="00165078" w:rsidRPr="00165078" w:rsidRDefault="00165078" w:rsidP="00165078">
      <w:pPr>
        <w:autoSpaceDE w:val="0"/>
        <w:autoSpaceDN w:val="0"/>
        <w:adjustRightInd w:val="0"/>
        <w:spacing w:after="0"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>(prodávající a kupující dále společně jen „</w:t>
      </w:r>
      <w:r w:rsidRPr="00165078">
        <w:rPr>
          <w:rFonts w:cstheme="minorHAnsi"/>
          <w:b/>
          <w:bCs/>
          <w:color w:val="221E1F"/>
          <w:sz w:val="23"/>
          <w:szCs w:val="23"/>
        </w:rPr>
        <w:t>smluvní strany</w:t>
      </w:r>
      <w:r w:rsidRPr="00165078">
        <w:rPr>
          <w:rFonts w:cstheme="minorHAnsi"/>
          <w:color w:val="221E1F"/>
          <w:sz w:val="23"/>
          <w:szCs w:val="23"/>
        </w:rPr>
        <w:t xml:space="preserve">”). </w:t>
      </w:r>
    </w:p>
    <w:p w14:paraId="1DEA9CFD" w14:textId="77777777" w:rsidR="00C8264C" w:rsidRPr="00C8264C" w:rsidRDefault="00C8264C" w:rsidP="00165078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b/>
          <w:bCs/>
          <w:color w:val="221E1F"/>
          <w:sz w:val="26"/>
          <w:szCs w:val="26"/>
        </w:rPr>
      </w:pPr>
    </w:p>
    <w:p w14:paraId="110334A8" w14:textId="31C2EC29" w:rsidR="00165078" w:rsidRPr="00165078" w:rsidRDefault="00165078" w:rsidP="00165078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color w:val="221E1F"/>
          <w:sz w:val="26"/>
          <w:szCs w:val="26"/>
        </w:rPr>
      </w:pPr>
      <w:r w:rsidRPr="00165078">
        <w:rPr>
          <w:rFonts w:cstheme="minorHAnsi"/>
          <w:b/>
          <w:bCs/>
          <w:color w:val="221E1F"/>
          <w:sz w:val="26"/>
          <w:szCs w:val="26"/>
        </w:rPr>
        <w:t xml:space="preserve">1. ÚVODNÍ USTANOVENÍ </w:t>
      </w:r>
    </w:p>
    <w:p w14:paraId="4307C957" w14:textId="29F23BCE" w:rsidR="00165078" w:rsidRPr="00165078" w:rsidRDefault="00165078" w:rsidP="00165078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165078">
        <w:rPr>
          <w:rFonts w:cstheme="minorHAnsi"/>
          <w:color w:val="221E1F"/>
          <w:sz w:val="23"/>
          <w:szCs w:val="23"/>
        </w:rPr>
        <w:t>1.1</w:t>
      </w:r>
      <w:r w:rsidR="00C8264C">
        <w:rPr>
          <w:rFonts w:cstheme="minorHAnsi"/>
          <w:color w:val="221E1F"/>
          <w:sz w:val="23"/>
          <w:szCs w:val="23"/>
        </w:rPr>
        <w:tab/>
      </w:r>
      <w:r w:rsidRPr="00165078">
        <w:rPr>
          <w:rFonts w:cstheme="minorHAnsi"/>
          <w:color w:val="221E1F"/>
          <w:sz w:val="23"/>
          <w:szCs w:val="23"/>
        </w:rPr>
        <w:t>Prodávající se touto smlouvou zavazuje, že kupujícímu odevzdá předmět prodeje, jak je vymezen dále v této smlouvě, a umožní mu nabýt vlastnické právo k němu. Kupující se zavazuje, že před</w:t>
      </w:r>
      <w:r w:rsidRPr="00165078">
        <w:rPr>
          <w:rFonts w:cstheme="minorHAnsi"/>
          <w:color w:val="221E1F"/>
          <w:sz w:val="23"/>
          <w:szCs w:val="23"/>
        </w:rPr>
        <w:softHyphen/>
        <w:t xml:space="preserve">mět prodeje převezme a zaplatí prodávajícímu kupní cenu ve výši ............................................................ (dále jen </w:t>
      </w:r>
      <w:r w:rsidRPr="00165078">
        <w:rPr>
          <w:rFonts w:cstheme="minorHAnsi"/>
          <w:b/>
          <w:bCs/>
          <w:color w:val="221E1F"/>
          <w:sz w:val="23"/>
          <w:szCs w:val="23"/>
        </w:rPr>
        <w:t>„kupní cena“</w:t>
      </w:r>
      <w:r w:rsidRPr="00165078">
        <w:rPr>
          <w:rFonts w:cstheme="minorHAnsi"/>
          <w:color w:val="221E1F"/>
          <w:sz w:val="23"/>
          <w:szCs w:val="23"/>
        </w:rPr>
        <w:t xml:space="preserve">). </w:t>
      </w:r>
    </w:p>
    <w:p w14:paraId="1A0FBFE4" w14:textId="77777777" w:rsidR="00C8264C" w:rsidRPr="00C8264C" w:rsidRDefault="00C8264C" w:rsidP="00165078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b/>
          <w:bCs/>
          <w:color w:val="221E1F"/>
          <w:sz w:val="26"/>
          <w:szCs w:val="26"/>
        </w:rPr>
      </w:pPr>
    </w:p>
    <w:p w14:paraId="1CC3E88F" w14:textId="4C956350" w:rsidR="00165078" w:rsidRPr="00165078" w:rsidRDefault="00165078" w:rsidP="00165078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color w:val="221E1F"/>
          <w:sz w:val="26"/>
          <w:szCs w:val="26"/>
        </w:rPr>
      </w:pPr>
      <w:r w:rsidRPr="00165078">
        <w:rPr>
          <w:rFonts w:cstheme="minorHAnsi"/>
          <w:b/>
          <w:bCs/>
          <w:color w:val="221E1F"/>
          <w:sz w:val="26"/>
          <w:szCs w:val="26"/>
        </w:rPr>
        <w:t xml:space="preserve">2. PŘEDMĚT SMLOUVY </w:t>
      </w:r>
    </w:p>
    <w:p w14:paraId="74FE7DD6" w14:textId="699ABD36" w:rsidR="00165078" w:rsidRPr="00C8264C" w:rsidRDefault="00165078" w:rsidP="00C8264C">
      <w:pPr>
        <w:pStyle w:val="Pa5"/>
        <w:spacing w:after="160"/>
        <w:ind w:left="567" w:hanging="567"/>
        <w:jc w:val="both"/>
        <w:rPr>
          <w:rFonts w:asciiTheme="minorHAnsi" w:hAnsiTheme="minorHAnsi" w:cstheme="minorHAnsi"/>
          <w:color w:val="221E1F"/>
          <w:sz w:val="23"/>
          <w:szCs w:val="23"/>
        </w:rPr>
      </w:pPr>
      <w:r w:rsidRPr="00C8264C">
        <w:rPr>
          <w:rFonts w:asciiTheme="minorHAnsi" w:hAnsiTheme="minorHAnsi" w:cstheme="minorHAnsi"/>
          <w:color w:val="221E1F"/>
          <w:sz w:val="23"/>
          <w:szCs w:val="23"/>
        </w:rPr>
        <w:t>2.1</w:t>
      </w:r>
      <w:r w:rsidR="00C8264C">
        <w:rPr>
          <w:rFonts w:asciiTheme="minorHAnsi" w:hAnsiTheme="minorHAnsi" w:cstheme="minorHAnsi"/>
          <w:color w:val="221E1F"/>
          <w:sz w:val="23"/>
          <w:szCs w:val="23"/>
        </w:rPr>
        <w:tab/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>Předmětem kupní smlouvy je koupě montovaného domku, jehož přesná specifikace tvoří přílohu</w:t>
      </w:r>
      <w:r w:rsidR="00C8264C">
        <w:rPr>
          <w:rFonts w:asciiTheme="minorHAnsi" w:hAnsiTheme="minorHAnsi" w:cstheme="minorHAnsi"/>
          <w:color w:val="221E1F"/>
          <w:sz w:val="23"/>
          <w:szCs w:val="23"/>
        </w:rPr>
        <w:t xml:space="preserve"> </w:t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 xml:space="preserve">č. 1 této smlouvy (dále jen </w:t>
      </w:r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>„předmět prodeje“</w:t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 xml:space="preserve">). </w:t>
      </w:r>
    </w:p>
    <w:p w14:paraId="0C2A68B2" w14:textId="51FF2332" w:rsidR="00C8264C" w:rsidRPr="00C8264C" w:rsidRDefault="00C8264C" w:rsidP="00C8264C">
      <w:pPr>
        <w:pStyle w:val="Default"/>
        <w:rPr>
          <w:rFonts w:asciiTheme="minorHAnsi" w:hAnsiTheme="minorHAnsi" w:cstheme="minorHAnsi"/>
        </w:rPr>
      </w:pPr>
    </w:p>
    <w:p w14:paraId="569CA3AF" w14:textId="77777777" w:rsidR="00C8264C" w:rsidRPr="00C8264C" w:rsidRDefault="00C8264C" w:rsidP="00C8264C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color w:val="221E1F"/>
          <w:sz w:val="26"/>
          <w:szCs w:val="26"/>
        </w:rPr>
      </w:pPr>
      <w:r w:rsidRPr="00C8264C">
        <w:rPr>
          <w:rFonts w:cstheme="minorHAnsi"/>
          <w:b/>
          <w:bCs/>
          <w:color w:val="221E1F"/>
          <w:sz w:val="26"/>
          <w:szCs w:val="26"/>
        </w:rPr>
        <w:t xml:space="preserve">3. KUPNÍ CENA </w:t>
      </w:r>
    </w:p>
    <w:p w14:paraId="52406576" w14:textId="6915CD07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3.1</w:t>
      </w:r>
      <w:r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Prodávající se s kupujícím dohodli na kupní ceně ve výši .................................................. Kč bez DPH slovy: .................................................. Kč, tedy ve výši .................................................. Kč vč DPH (dále jen </w:t>
      </w:r>
      <w:r w:rsidRPr="00C8264C">
        <w:rPr>
          <w:rFonts w:cstheme="minorHAnsi"/>
          <w:b/>
          <w:bCs/>
          <w:color w:val="221E1F"/>
          <w:sz w:val="23"/>
          <w:szCs w:val="23"/>
        </w:rPr>
        <w:t>„kupní cena“</w:t>
      </w:r>
      <w:r w:rsidRPr="00C8264C">
        <w:rPr>
          <w:rFonts w:cstheme="minorHAnsi"/>
          <w:color w:val="221E1F"/>
          <w:sz w:val="23"/>
          <w:szCs w:val="23"/>
        </w:rPr>
        <w:t xml:space="preserve">). </w:t>
      </w:r>
    </w:p>
    <w:p w14:paraId="0B81477F" w14:textId="0F8BE434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lastRenderedPageBreak/>
        <w:t>3.2</w:t>
      </w:r>
      <w:r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Kupující se zavazuje uhradit kupní cenu následujícím způsobem, a to: </w:t>
      </w:r>
    </w:p>
    <w:p w14:paraId="79A08EA0" w14:textId="77777777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112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 xml:space="preserve">i) Část kupní ceny ve výši 60% kupní ceny nejpozději do .......... dní ode dne podpisu této smlouvy, a to na základě vystavené faktury </w:t>
      </w:r>
      <w:proofErr w:type="gramStart"/>
      <w:r w:rsidRPr="00C8264C">
        <w:rPr>
          <w:rFonts w:cstheme="minorHAnsi"/>
          <w:color w:val="221E1F"/>
          <w:sz w:val="23"/>
          <w:szCs w:val="23"/>
        </w:rPr>
        <w:t>prodávajícím.(</w:t>
      </w:r>
      <w:proofErr w:type="gramEnd"/>
      <w:r w:rsidRPr="00C8264C">
        <w:rPr>
          <w:rFonts w:cstheme="minorHAnsi"/>
          <w:color w:val="221E1F"/>
          <w:sz w:val="23"/>
          <w:szCs w:val="23"/>
        </w:rPr>
        <w:t xml:space="preserve">na účet prodávajícího) </w:t>
      </w:r>
    </w:p>
    <w:p w14:paraId="1F8C98DF" w14:textId="77777777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1120" w:hanging="560"/>
        <w:jc w:val="both"/>
        <w:rPr>
          <w:rFonts w:cstheme="minorHAnsi"/>
          <w:color w:val="221E1F"/>
          <w:sz w:val="23"/>
          <w:szCs w:val="23"/>
        </w:rPr>
      </w:pPr>
      <w:proofErr w:type="spellStart"/>
      <w:r w:rsidRPr="00C8264C">
        <w:rPr>
          <w:rFonts w:cstheme="minorHAnsi"/>
          <w:color w:val="221E1F"/>
          <w:sz w:val="23"/>
          <w:szCs w:val="23"/>
        </w:rPr>
        <w:t>ii</w:t>
      </w:r>
      <w:proofErr w:type="spellEnd"/>
      <w:r w:rsidRPr="00C8264C">
        <w:rPr>
          <w:rFonts w:cstheme="minorHAnsi"/>
          <w:color w:val="221E1F"/>
          <w:sz w:val="23"/>
          <w:szCs w:val="23"/>
        </w:rPr>
        <w:t>) Zbylou část kupní ceny ve výši 40% kupní ceny nejpozději do 10 dní od podpisu předávacího protokolu mezi prodávajícím a kupujícím či po faktickém dodání předmětu prodeje kupující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mu či ke dni odmítnutí převzetí předmětu prodeje bez řádného odůvodnění (podle toho, jaká skutečnost nastane nejdříve), na základě vystavené faktury prodávajícího. </w:t>
      </w:r>
    </w:p>
    <w:p w14:paraId="6FA46496" w14:textId="77777777" w:rsidR="00C8264C" w:rsidRPr="00C8264C" w:rsidRDefault="00C8264C" w:rsidP="00C8264C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b/>
          <w:bCs/>
          <w:color w:val="221E1F"/>
          <w:sz w:val="26"/>
          <w:szCs w:val="26"/>
        </w:rPr>
      </w:pPr>
    </w:p>
    <w:p w14:paraId="6FD16984" w14:textId="2D2E98B0" w:rsidR="00C8264C" w:rsidRPr="00C8264C" w:rsidRDefault="00C8264C" w:rsidP="00C8264C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color w:val="221E1F"/>
          <w:sz w:val="26"/>
          <w:szCs w:val="26"/>
        </w:rPr>
      </w:pPr>
      <w:r w:rsidRPr="00C8264C">
        <w:rPr>
          <w:rFonts w:cstheme="minorHAnsi"/>
          <w:b/>
          <w:bCs/>
          <w:color w:val="221E1F"/>
          <w:sz w:val="26"/>
          <w:szCs w:val="26"/>
        </w:rPr>
        <w:t xml:space="preserve">4. DODÁNÍ PŘEDMĚTU PRODEJE </w:t>
      </w:r>
    </w:p>
    <w:p w14:paraId="4FC9EA3C" w14:textId="0DF4D5A8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4.1</w:t>
      </w:r>
      <w:r w:rsidR="00286F57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>K předání a převzetí předmětu prodeje včetně veškeré související dokumentace mezi prodávajícím a kupujícím dojde na adrese .................................................., nejpozději dne ........................., za předpo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kladu řádné úhrady kupní ceny a splnění všeobecných dodacích podmínek ze strany kupujícího, které tvoří přílohu č. 2 této smlouvy. </w:t>
      </w:r>
    </w:p>
    <w:p w14:paraId="102BCE40" w14:textId="37FB1145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4.</w:t>
      </w:r>
      <w:r w:rsidR="00286F57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 Smluvní strany potvrzují, že ke dni převzetí předmětu prodeje bude smluvními stranami písemně sepsán předávací protokol předmětu prodeje potvrzující řádné dodání předmětu prodeje kupující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mu ze strany prodávajícího. </w:t>
      </w:r>
    </w:p>
    <w:p w14:paraId="5C020083" w14:textId="77777777" w:rsidR="00C8264C" w:rsidRPr="00C8264C" w:rsidRDefault="00C8264C" w:rsidP="00C8264C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b/>
          <w:bCs/>
          <w:color w:val="221E1F"/>
          <w:sz w:val="26"/>
          <w:szCs w:val="26"/>
        </w:rPr>
      </w:pPr>
    </w:p>
    <w:p w14:paraId="7B94278A" w14:textId="10B3C7BB" w:rsidR="00C8264C" w:rsidRPr="00C8264C" w:rsidRDefault="00C8264C" w:rsidP="00C8264C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color w:val="221E1F"/>
          <w:sz w:val="26"/>
          <w:szCs w:val="26"/>
        </w:rPr>
      </w:pPr>
      <w:r w:rsidRPr="00C8264C">
        <w:rPr>
          <w:rFonts w:cstheme="minorHAnsi"/>
          <w:b/>
          <w:bCs/>
          <w:color w:val="221E1F"/>
          <w:sz w:val="26"/>
          <w:szCs w:val="26"/>
        </w:rPr>
        <w:t xml:space="preserve">5. STAV PŘEDMĚTU PRODEJE </w:t>
      </w:r>
    </w:p>
    <w:p w14:paraId="7DBDE578" w14:textId="630D3794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5.1</w:t>
      </w:r>
      <w:r w:rsidR="00286F57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Prodávající prohlašuje, že předmět prodeje nevykazuje ke dni podpisu této smlouvy žádné vady. </w:t>
      </w:r>
    </w:p>
    <w:p w14:paraId="79193509" w14:textId="3EDC2CB1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5.</w:t>
      </w:r>
      <w:r w:rsidR="00286F57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 Kupující podpisem této smlouvy prohlašuje, že byl seznámen s technickým stavem a funkčností předmětu prodeje. </w:t>
      </w:r>
    </w:p>
    <w:p w14:paraId="571491A1" w14:textId="08882A75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5.3</w:t>
      </w:r>
      <w:r w:rsidR="00286F57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Prodávající poskytuje kupujícímu následující záruku za jakost předmětu prodeje, a to: </w:t>
      </w:r>
    </w:p>
    <w:p w14:paraId="4B23B4F7" w14:textId="168E0DE5" w:rsidR="00C8264C" w:rsidRPr="00C8264C" w:rsidRDefault="00C8264C" w:rsidP="00A463C2">
      <w:pPr>
        <w:autoSpaceDE w:val="0"/>
        <w:autoSpaceDN w:val="0"/>
        <w:adjustRightInd w:val="0"/>
        <w:spacing w:line="231" w:lineRule="atLeast"/>
        <w:ind w:left="851" w:hanging="284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i)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>Záruku v délce 5 let na kompletní skladbu obvodových stěn a provětrávanou fasádu. U provětrávaných fasád z dřevěných latí prodávající upozorňuje kupujícího na případnou ba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revnou nestálost způsobenou působením povětrnostních vlivů, kdy tato barevná nestálost není vadou ani nedostatkem předmětu prodeje. </w:t>
      </w:r>
    </w:p>
    <w:p w14:paraId="43F60749" w14:textId="40751DF4" w:rsidR="00C8264C" w:rsidRPr="00C8264C" w:rsidRDefault="00C8264C" w:rsidP="00A463C2">
      <w:pPr>
        <w:pStyle w:val="Default"/>
        <w:ind w:left="851" w:hanging="284"/>
        <w:rPr>
          <w:rFonts w:asciiTheme="minorHAnsi" w:hAnsiTheme="minorHAnsi" w:cstheme="minorHAnsi"/>
        </w:rPr>
      </w:pPr>
      <w:proofErr w:type="spellStart"/>
      <w:r w:rsidRPr="00C8264C">
        <w:rPr>
          <w:rFonts w:asciiTheme="minorHAnsi" w:hAnsiTheme="minorHAnsi" w:cstheme="minorHAnsi"/>
          <w:color w:val="221E1F"/>
          <w:sz w:val="23"/>
          <w:szCs w:val="23"/>
        </w:rPr>
        <w:t>ii</w:t>
      </w:r>
      <w:proofErr w:type="spellEnd"/>
      <w:r w:rsidRPr="00C8264C">
        <w:rPr>
          <w:rFonts w:asciiTheme="minorHAnsi" w:hAnsiTheme="minorHAnsi" w:cstheme="minorHAnsi"/>
          <w:color w:val="221E1F"/>
          <w:sz w:val="23"/>
          <w:szCs w:val="23"/>
        </w:rPr>
        <w:t>)</w:t>
      </w:r>
      <w:r w:rsidR="00A463C2">
        <w:rPr>
          <w:rFonts w:asciiTheme="minorHAnsi" w:hAnsiTheme="minorHAnsi" w:cstheme="minorHAnsi"/>
          <w:color w:val="221E1F"/>
          <w:sz w:val="23"/>
          <w:szCs w:val="23"/>
        </w:rPr>
        <w:tab/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>Záruku na interiérové vybavení předmětu prodeje (elektrospotřebiče, mobiliář, sociální zaříze</w:t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softHyphen/>
        <w:t>ní apod.) v rozsahu a délce, jak je tato záruka poskytována jednotlivými dodavateli vybavení.</w:t>
      </w:r>
    </w:p>
    <w:p w14:paraId="01A9FA0F" w14:textId="77777777" w:rsidR="00286F57" w:rsidRDefault="00286F57" w:rsidP="00286F57">
      <w:pPr>
        <w:autoSpaceDE w:val="0"/>
        <w:autoSpaceDN w:val="0"/>
        <w:adjustRightInd w:val="0"/>
        <w:spacing w:line="231" w:lineRule="atLeast"/>
        <w:ind w:left="1120" w:hanging="560"/>
        <w:jc w:val="both"/>
        <w:rPr>
          <w:rFonts w:cstheme="minorHAnsi"/>
          <w:color w:val="221E1F"/>
          <w:sz w:val="23"/>
          <w:szCs w:val="23"/>
        </w:rPr>
      </w:pPr>
    </w:p>
    <w:p w14:paraId="1C275009" w14:textId="0AB2588F" w:rsidR="00C8264C" w:rsidRDefault="00C8264C" w:rsidP="00286F57">
      <w:pPr>
        <w:autoSpaceDE w:val="0"/>
        <w:autoSpaceDN w:val="0"/>
        <w:adjustRightInd w:val="0"/>
        <w:spacing w:line="231" w:lineRule="atLeast"/>
        <w:ind w:left="567" w:hanging="567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5.4</w:t>
      </w:r>
      <w:r w:rsidR="00286F57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>Prodávající prohlašuje, že si není vědom žádných okolností bránících prodeji předmětu pro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deje. Prodávající a kupující prohlašují, že v případě postupu dle § 1109 a násl. Občanského zákoníku, nemá prodávající vůči kupujícímu žádné povinnosti, neprokáže-li se, že prodávající nebyl v dobré víře. </w:t>
      </w:r>
    </w:p>
    <w:p w14:paraId="05252E82" w14:textId="77777777" w:rsidR="00A463C2" w:rsidRDefault="00A463C2">
      <w:pPr>
        <w:rPr>
          <w:rFonts w:cstheme="minorHAnsi"/>
          <w:color w:val="221E1F"/>
          <w:sz w:val="23"/>
          <w:szCs w:val="23"/>
        </w:rPr>
      </w:pPr>
      <w:r>
        <w:rPr>
          <w:rFonts w:cstheme="minorHAnsi"/>
          <w:color w:val="221E1F"/>
          <w:sz w:val="23"/>
          <w:szCs w:val="23"/>
        </w:rPr>
        <w:br w:type="page"/>
      </w:r>
    </w:p>
    <w:p w14:paraId="2B3634F3" w14:textId="0254AAB2" w:rsidR="00C8264C" w:rsidRPr="00C8264C" w:rsidRDefault="00C8264C" w:rsidP="00C8264C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color w:val="221E1F"/>
          <w:sz w:val="26"/>
          <w:szCs w:val="26"/>
        </w:rPr>
      </w:pPr>
      <w:r w:rsidRPr="00C8264C">
        <w:rPr>
          <w:rFonts w:cstheme="minorHAnsi"/>
          <w:b/>
          <w:bCs/>
          <w:color w:val="221E1F"/>
          <w:sz w:val="26"/>
          <w:szCs w:val="26"/>
        </w:rPr>
        <w:lastRenderedPageBreak/>
        <w:t xml:space="preserve">6. PŘEVOD VLASTNICKÉHO PRÁVA </w:t>
      </w:r>
    </w:p>
    <w:p w14:paraId="599A1EC9" w14:textId="680AF4C0" w:rsidR="00C8264C" w:rsidRDefault="00C8264C" w:rsidP="00C8264C">
      <w:pPr>
        <w:autoSpaceDE w:val="0"/>
        <w:autoSpaceDN w:val="0"/>
        <w:adjustRightInd w:val="0"/>
        <w:spacing w:after="0"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Prodávající a kupující podpisem této smlouvy sjednávají, že kupující nabude vlastnické právo k předmětu prodeje okamžikem úplného zaplacení kupní ceny a převzetím předmětu prodeje, pod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le toho, jaká skutečnost nastane později. </w:t>
      </w:r>
    </w:p>
    <w:p w14:paraId="075C6529" w14:textId="77777777" w:rsidR="00A463C2" w:rsidRPr="00C8264C" w:rsidRDefault="00A463C2" w:rsidP="00C8264C">
      <w:pPr>
        <w:autoSpaceDE w:val="0"/>
        <w:autoSpaceDN w:val="0"/>
        <w:adjustRightInd w:val="0"/>
        <w:spacing w:after="0" w:line="231" w:lineRule="atLeast"/>
        <w:ind w:left="560"/>
        <w:jc w:val="both"/>
        <w:rPr>
          <w:rFonts w:cstheme="minorHAnsi"/>
          <w:color w:val="221E1F"/>
          <w:sz w:val="23"/>
          <w:szCs w:val="23"/>
        </w:rPr>
      </w:pPr>
    </w:p>
    <w:p w14:paraId="089BF8AD" w14:textId="77777777" w:rsidR="00C8264C" w:rsidRPr="00C8264C" w:rsidRDefault="00C8264C" w:rsidP="00C8264C">
      <w:pPr>
        <w:autoSpaceDE w:val="0"/>
        <w:autoSpaceDN w:val="0"/>
        <w:adjustRightInd w:val="0"/>
        <w:spacing w:after="280" w:line="261" w:lineRule="atLeast"/>
        <w:ind w:left="560" w:hanging="560"/>
        <w:rPr>
          <w:rFonts w:cstheme="minorHAnsi"/>
          <w:color w:val="221E1F"/>
          <w:sz w:val="26"/>
          <w:szCs w:val="26"/>
        </w:rPr>
      </w:pPr>
      <w:r w:rsidRPr="00C8264C">
        <w:rPr>
          <w:rFonts w:cstheme="minorHAnsi"/>
          <w:b/>
          <w:bCs/>
          <w:color w:val="221E1F"/>
          <w:sz w:val="26"/>
          <w:szCs w:val="26"/>
        </w:rPr>
        <w:t xml:space="preserve">7. ZÁVĚREČNÁ UJEDNÁNÍ </w:t>
      </w:r>
    </w:p>
    <w:p w14:paraId="629FB300" w14:textId="170E6874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7.1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Tato smlouva je vyhotovena ve dvou vyhotoveních, z nichž každá ze smluvních stran obdrží jedno. </w:t>
      </w:r>
    </w:p>
    <w:p w14:paraId="23A30302" w14:textId="1B9016BA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7.2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>Práva a povinnosti výslovně neupravené touto smlouvou se řídí obecně závaznými právními před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pisy právního řádu České republiky; právním řádem České republiky se řídí i výklad ustanovení této smlouvy. </w:t>
      </w:r>
    </w:p>
    <w:p w14:paraId="3FB72ECE" w14:textId="6D36C871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7.3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Smluvní strany se dohodly, že veškeré spory vznikající z této smlouvy a v souvislosti s ní budou rozhodovány místně příslušnými soudy České republiky. </w:t>
      </w:r>
    </w:p>
    <w:p w14:paraId="718B6ED2" w14:textId="4F2FCBE4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7.4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>Smluvní strany tímto prohlašují, že měly skutečnou příležitost obsah této smlouvy, včetně jejích zá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kladních podmínek, ovlivnit a nejedná se tak o smlouvu uzavíranou adhezním způsobem ve smyslu ustanovení § 1798 a násl. Občanského zákoníku. </w:t>
      </w:r>
    </w:p>
    <w:p w14:paraId="0D277444" w14:textId="637143AD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7.5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>Tato smlouva tvoří úplnou dohodu mezi smluvními stranami ohledně předmětu této smlouvy a na</w:t>
      </w:r>
      <w:r w:rsidRPr="00C8264C">
        <w:rPr>
          <w:rFonts w:cstheme="minorHAnsi"/>
          <w:color w:val="221E1F"/>
          <w:sz w:val="23"/>
          <w:szCs w:val="23"/>
        </w:rPr>
        <w:softHyphen/>
        <w:t>hrazuje veškeré předchozí rozhovory, jednání a dohody mezi smluvními stranami týkající se před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mětu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14:paraId="3DA3FF7D" w14:textId="69F17001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7.6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Tato smlouva může být měněna a doplňována pouze písemnými dodatky podepsanými všemi smluvními stranami. Změna této smlouvy v </w:t>
      </w:r>
      <w:proofErr w:type="gramStart"/>
      <w:r w:rsidRPr="00C8264C">
        <w:rPr>
          <w:rFonts w:cstheme="minorHAnsi"/>
          <w:color w:val="221E1F"/>
          <w:sz w:val="23"/>
          <w:szCs w:val="23"/>
        </w:rPr>
        <w:t>jiné</w:t>
      </w:r>
      <w:proofErr w:type="gramEnd"/>
      <w:r w:rsidRPr="00C8264C">
        <w:rPr>
          <w:rFonts w:cstheme="minorHAnsi"/>
          <w:color w:val="221E1F"/>
          <w:sz w:val="23"/>
          <w:szCs w:val="23"/>
        </w:rPr>
        <w:t xml:space="preserve"> než písemné formě je tímto vyloučena. Za písem</w:t>
      </w:r>
      <w:r w:rsidRPr="00C8264C">
        <w:rPr>
          <w:rFonts w:cstheme="minorHAnsi"/>
          <w:color w:val="221E1F"/>
          <w:sz w:val="23"/>
          <w:szCs w:val="23"/>
        </w:rPr>
        <w:softHyphen/>
        <w:t>nou formu bude pro tento účel považována výměna e-mailových či jiných elektronických zpráv. Ne</w:t>
      </w:r>
      <w:r w:rsidRPr="00C8264C">
        <w:rPr>
          <w:rFonts w:cstheme="minorHAnsi"/>
          <w:color w:val="221E1F"/>
          <w:sz w:val="23"/>
          <w:szCs w:val="23"/>
        </w:rPr>
        <w:softHyphen/>
        <w:t xml:space="preserve">ní-li pro změnu této smlouvy dodržena forma ujednaná smluvními stranami, lze neplatnost takovéto změny namítnout i v případě, bylo-li již plněno. </w:t>
      </w:r>
    </w:p>
    <w:p w14:paraId="1085B2E1" w14:textId="77777777" w:rsidR="00A463C2" w:rsidRDefault="00C8264C" w:rsidP="00A463C2">
      <w:pPr>
        <w:pStyle w:val="Default"/>
        <w:spacing w:after="240"/>
        <w:ind w:left="567" w:hanging="567"/>
        <w:rPr>
          <w:rFonts w:asciiTheme="minorHAnsi" w:hAnsiTheme="minorHAnsi" w:cstheme="minorHAnsi"/>
          <w:color w:val="221E1F"/>
          <w:sz w:val="22"/>
          <w:szCs w:val="22"/>
        </w:rPr>
      </w:pPr>
      <w:r w:rsidRPr="00C8264C">
        <w:rPr>
          <w:rFonts w:asciiTheme="minorHAnsi" w:hAnsiTheme="minorHAnsi" w:cstheme="minorHAnsi"/>
          <w:color w:val="221E1F"/>
          <w:sz w:val="22"/>
          <w:szCs w:val="22"/>
        </w:rPr>
        <w:t>7.7</w:t>
      </w:r>
      <w:r w:rsidR="00A463C2">
        <w:rPr>
          <w:rFonts w:asciiTheme="minorHAnsi" w:hAnsiTheme="minorHAnsi" w:cstheme="minorHAnsi"/>
          <w:color w:val="221E1F"/>
          <w:sz w:val="22"/>
          <w:szCs w:val="22"/>
        </w:rPr>
        <w:tab/>
      </w:r>
      <w:r w:rsidRPr="00C8264C">
        <w:rPr>
          <w:rFonts w:asciiTheme="minorHAnsi" w:hAnsiTheme="minorHAnsi" w:cstheme="minorHAnsi"/>
          <w:color w:val="221E1F"/>
          <w:sz w:val="22"/>
          <w:szCs w:val="22"/>
        </w:rPr>
        <w:t>Jestliže jakýkoliv závazek vyplývající z této smlouvy nebo jakékoliv ustanovení této smlouvy (včetně jakéhokoli jejího odstavce, článku, věty nebo slova) je nebo se stane neplatným, nevymahatelným a/nebo zdánlivým, pak taková neplatnost, nevymahatelnost a/nebo zdánlivost neovlivní ostatní usta</w:t>
      </w:r>
      <w:r w:rsidRPr="00C8264C">
        <w:rPr>
          <w:rFonts w:asciiTheme="minorHAnsi" w:hAnsiTheme="minorHAnsi" w:cstheme="minorHAnsi"/>
          <w:color w:val="221E1F"/>
          <w:sz w:val="22"/>
          <w:szCs w:val="22"/>
        </w:rPr>
        <w:softHyphen/>
        <w:t>novení této smlouvy, smluvní strany nahradí tento neplatný, nevymahatelný a/nebo zdánlivý závazek takovým novým platným, vymahatelným a nikoliv zdánlivým závazkem, jehož předmět bude v nejvyš</w:t>
      </w:r>
      <w:r w:rsidRPr="00C8264C">
        <w:rPr>
          <w:rFonts w:asciiTheme="minorHAnsi" w:hAnsiTheme="minorHAnsi" w:cstheme="minorHAnsi"/>
          <w:color w:val="221E1F"/>
          <w:sz w:val="22"/>
          <w:szCs w:val="22"/>
        </w:rPr>
        <w:softHyphen/>
        <w:t>ší možné míře odpovídat předmětu původního odděleného závazku. Ukáže-li se některé z ustanovení této smlouvy (včetně jakéhokoli jejího odstavce, článku, věty nebo slova) zdánlivým, posoudí se vliv této vady na ostatní ustanovení smlouvy obdobně podle ustanovení § 576 Občanského zákoníku.</w:t>
      </w:r>
    </w:p>
    <w:p w14:paraId="4ACCE12B" w14:textId="6CCD7047" w:rsidR="00C8264C" w:rsidRPr="00C8264C" w:rsidRDefault="00C8264C" w:rsidP="00A463C2">
      <w:pPr>
        <w:pStyle w:val="Default"/>
        <w:spacing w:after="240"/>
        <w:ind w:left="567" w:hanging="567"/>
        <w:rPr>
          <w:rFonts w:asciiTheme="minorHAnsi" w:hAnsiTheme="minorHAnsi" w:cstheme="minorHAnsi"/>
          <w:color w:val="221E1F"/>
          <w:sz w:val="23"/>
          <w:szCs w:val="23"/>
        </w:rPr>
      </w:pPr>
      <w:r w:rsidRPr="00C8264C">
        <w:rPr>
          <w:rFonts w:asciiTheme="minorHAnsi" w:hAnsiTheme="minorHAnsi" w:cstheme="minorHAnsi"/>
          <w:color w:val="221E1F"/>
          <w:sz w:val="23"/>
          <w:szCs w:val="23"/>
        </w:rPr>
        <w:t>7.8</w:t>
      </w:r>
      <w:r w:rsidR="00A463C2">
        <w:rPr>
          <w:rFonts w:asciiTheme="minorHAnsi" w:hAnsiTheme="minorHAnsi" w:cstheme="minorHAnsi"/>
          <w:color w:val="221E1F"/>
          <w:sz w:val="23"/>
          <w:szCs w:val="23"/>
        </w:rPr>
        <w:tab/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>Smluvní strany potvrzují autentičnost této smlouvy a prohlašují, že si smlouvu přečetly, a s jejím obsahem souhlasí, že smlouva byla sepsána na základě pravdivých údajů, z jejich pravé a svobod</w:t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softHyphen/>
        <w:t xml:space="preserve">né vůle a nebyla uzavřena v tísni ani za jinak jednostranně nevýhodných podmínek, což stvrzují svými níže připojenými vlastnoručními podpisy osoby oprávněného jednat za smluvní strany. </w:t>
      </w:r>
    </w:p>
    <w:p w14:paraId="30E6FAD3" w14:textId="71F933AA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>7.9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Jakákoli újma vzniklá porušením některé z povinností stanovených v této smlouvě některou ze smluvních stran této smlouvy se bude poškozené smluvní straně hradit v penězích. </w:t>
      </w:r>
    </w:p>
    <w:p w14:paraId="28314014" w14:textId="32FBA8E8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lastRenderedPageBreak/>
        <w:t>7.10</w:t>
      </w:r>
      <w:r w:rsidR="00A463C2">
        <w:rPr>
          <w:rFonts w:cstheme="minorHAnsi"/>
          <w:color w:val="221E1F"/>
          <w:sz w:val="23"/>
          <w:szCs w:val="23"/>
        </w:rPr>
        <w:tab/>
      </w:r>
      <w:r w:rsidRPr="00C8264C">
        <w:rPr>
          <w:rFonts w:cstheme="minorHAnsi"/>
          <w:color w:val="221E1F"/>
          <w:sz w:val="23"/>
          <w:szCs w:val="23"/>
        </w:rPr>
        <w:t xml:space="preserve">Tato smlouva nabývá platnosti a účinnosti dnem jejího podpisu smluvními stranami. </w:t>
      </w:r>
    </w:p>
    <w:p w14:paraId="0474076D" w14:textId="77777777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56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b/>
          <w:bCs/>
          <w:color w:val="221E1F"/>
          <w:sz w:val="23"/>
          <w:szCs w:val="23"/>
        </w:rPr>
        <w:t xml:space="preserve">Přílohy: </w:t>
      </w:r>
    </w:p>
    <w:p w14:paraId="724D9100" w14:textId="77777777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112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 xml:space="preserve">1. Specifikace předmětu prodeje </w:t>
      </w:r>
    </w:p>
    <w:p w14:paraId="24C093E1" w14:textId="77777777" w:rsidR="00C8264C" w:rsidRPr="00C8264C" w:rsidRDefault="00C8264C" w:rsidP="00C8264C">
      <w:pPr>
        <w:autoSpaceDE w:val="0"/>
        <w:autoSpaceDN w:val="0"/>
        <w:adjustRightInd w:val="0"/>
        <w:spacing w:line="231" w:lineRule="atLeast"/>
        <w:ind w:left="1120" w:hanging="560"/>
        <w:jc w:val="both"/>
        <w:rPr>
          <w:rFonts w:cstheme="minorHAnsi"/>
          <w:color w:val="221E1F"/>
          <w:sz w:val="23"/>
          <w:szCs w:val="23"/>
        </w:rPr>
      </w:pPr>
      <w:r w:rsidRPr="00C8264C">
        <w:rPr>
          <w:rFonts w:cstheme="minorHAnsi"/>
          <w:color w:val="221E1F"/>
          <w:sz w:val="23"/>
          <w:szCs w:val="23"/>
        </w:rPr>
        <w:t xml:space="preserve">2. Všeobecné dodací podmínky </w:t>
      </w:r>
    </w:p>
    <w:p w14:paraId="4943376B" w14:textId="0AF5E15A" w:rsidR="00C8264C" w:rsidRPr="00C8264C" w:rsidRDefault="00C8264C" w:rsidP="00C8264C">
      <w:pPr>
        <w:pStyle w:val="Default"/>
        <w:rPr>
          <w:rFonts w:asciiTheme="minorHAnsi" w:hAnsiTheme="minorHAnsi" w:cstheme="minorHAnsi"/>
        </w:rPr>
      </w:pPr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 xml:space="preserve">NA DŮKAZ ČEHOŽ </w:t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>byla tato smlouva řádně podepsána.</w:t>
      </w:r>
    </w:p>
    <w:p w14:paraId="1A36E331" w14:textId="53DA888A" w:rsidR="00E96845" w:rsidRPr="00C8264C" w:rsidRDefault="00E96845" w:rsidP="00E96845">
      <w:pPr>
        <w:pStyle w:val="Default"/>
        <w:rPr>
          <w:rFonts w:asciiTheme="minorHAnsi" w:hAnsiTheme="minorHAnsi" w:cstheme="minorHAnsi"/>
        </w:rPr>
      </w:pPr>
    </w:p>
    <w:p w14:paraId="01B50601" w14:textId="18B40F1C" w:rsidR="00C8264C" w:rsidRPr="00C8264C" w:rsidRDefault="00C8264C" w:rsidP="00E96845">
      <w:pPr>
        <w:pStyle w:val="Default"/>
        <w:rPr>
          <w:rFonts w:asciiTheme="minorHAnsi" w:hAnsiTheme="minorHAnsi" w:cstheme="minorHAnsi"/>
        </w:rPr>
      </w:pPr>
    </w:p>
    <w:p w14:paraId="4EB4683C" w14:textId="7A0FA614" w:rsidR="00C8264C" w:rsidRPr="00C8264C" w:rsidRDefault="00C8264C" w:rsidP="00E96845">
      <w:pPr>
        <w:pStyle w:val="Default"/>
        <w:rPr>
          <w:rFonts w:asciiTheme="minorHAnsi" w:hAnsiTheme="minorHAnsi" w:cstheme="minorHAnsi"/>
        </w:rPr>
      </w:pPr>
    </w:p>
    <w:p w14:paraId="456336C4" w14:textId="77777777" w:rsidR="00C8264C" w:rsidRPr="00C8264C" w:rsidRDefault="00C8264C" w:rsidP="00E96845">
      <w:pPr>
        <w:pStyle w:val="Default"/>
        <w:rPr>
          <w:rFonts w:asciiTheme="minorHAnsi" w:hAnsiTheme="minorHAnsi" w:cstheme="minorHAnsi"/>
        </w:rPr>
      </w:pPr>
    </w:p>
    <w:p w14:paraId="265D0C9B" w14:textId="5AB94AD5" w:rsidR="00E96845" w:rsidRPr="00C8264C" w:rsidRDefault="00E96845" w:rsidP="00E96845">
      <w:pPr>
        <w:pStyle w:val="Default"/>
        <w:rPr>
          <w:rFonts w:asciiTheme="minorHAnsi" w:hAnsiTheme="minorHAnsi" w:cstheme="minorHAnsi"/>
        </w:rPr>
      </w:pPr>
    </w:p>
    <w:p w14:paraId="1178B3E2" w14:textId="3C55F974" w:rsidR="00E96845" w:rsidRPr="00C8264C" w:rsidRDefault="00E96845" w:rsidP="00E96845">
      <w:pPr>
        <w:pStyle w:val="Pa3"/>
        <w:spacing w:after="160"/>
        <w:ind w:left="560" w:hanging="560"/>
        <w:jc w:val="both"/>
        <w:rPr>
          <w:rFonts w:asciiTheme="minorHAnsi" w:hAnsiTheme="minorHAnsi" w:cstheme="minorHAnsi"/>
          <w:color w:val="221E1F"/>
          <w:sz w:val="23"/>
          <w:szCs w:val="23"/>
        </w:rPr>
      </w:pPr>
      <w:r w:rsidRPr="00C8264C">
        <w:rPr>
          <w:rFonts w:asciiTheme="minorHAnsi" w:hAnsiTheme="minorHAnsi" w:cstheme="minorHAnsi"/>
          <w:color w:val="221E1F"/>
          <w:sz w:val="23"/>
          <w:szCs w:val="23"/>
        </w:rPr>
        <w:t>V…….................………………… dne …</w:t>
      </w:r>
      <w:proofErr w:type="gramStart"/>
      <w:r w:rsidRPr="00C8264C">
        <w:rPr>
          <w:rFonts w:asciiTheme="minorHAnsi" w:hAnsiTheme="minorHAnsi" w:cstheme="minorHAnsi"/>
          <w:color w:val="221E1F"/>
          <w:sz w:val="23"/>
          <w:szCs w:val="23"/>
        </w:rPr>
        <w:t>.........….</w:t>
      </w:r>
      <w:proofErr w:type="gramEnd"/>
      <w:r w:rsidRPr="00C8264C">
        <w:rPr>
          <w:rFonts w:asciiTheme="minorHAnsi" w:hAnsiTheme="minorHAnsi" w:cstheme="minorHAnsi"/>
          <w:color w:val="221E1F"/>
          <w:sz w:val="23"/>
          <w:szCs w:val="23"/>
        </w:rPr>
        <w:t xml:space="preserve">. </w:t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 xml:space="preserve">        </w:t>
      </w:r>
      <w:r w:rsidRPr="00C8264C">
        <w:rPr>
          <w:rFonts w:asciiTheme="minorHAnsi" w:hAnsiTheme="minorHAnsi" w:cstheme="minorHAnsi"/>
          <w:color w:val="221E1F"/>
          <w:sz w:val="23"/>
          <w:szCs w:val="23"/>
        </w:rPr>
        <w:t>V…….................………………… dne …</w:t>
      </w:r>
      <w:proofErr w:type="gramStart"/>
      <w:r w:rsidRPr="00C8264C">
        <w:rPr>
          <w:rFonts w:asciiTheme="minorHAnsi" w:hAnsiTheme="minorHAnsi" w:cstheme="minorHAnsi"/>
          <w:color w:val="221E1F"/>
          <w:sz w:val="23"/>
          <w:szCs w:val="23"/>
        </w:rPr>
        <w:t>.........….</w:t>
      </w:r>
      <w:proofErr w:type="gramEnd"/>
      <w:r w:rsidRPr="00C8264C">
        <w:rPr>
          <w:rFonts w:asciiTheme="minorHAnsi" w:hAnsiTheme="minorHAnsi" w:cstheme="minorHAnsi"/>
          <w:color w:val="221E1F"/>
          <w:sz w:val="23"/>
          <w:szCs w:val="23"/>
        </w:rPr>
        <w:t>.</w:t>
      </w:r>
    </w:p>
    <w:p w14:paraId="494FA66A" w14:textId="0FB01118" w:rsidR="00E96845" w:rsidRPr="00C8264C" w:rsidRDefault="00E96845" w:rsidP="00E96845">
      <w:pPr>
        <w:pStyle w:val="Default"/>
        <w:rPr>
          <w:rFonts w:asciiTheme="minorHAnsi" w:hAnsiTheme="minorHAnsi" w:cstheme="minorHAnsi"/>
        </w:rPr>
      </w:pPr>
    </w:p>
    <w:p w14:paraId="5141390A" w14:textId="77777777" w:rsidR="00E96845" w:rsidRPr="00C8264C" w:rsidRDefault="00E96845" w:rsidP="00E96845">
      <w:pPr>
        <w:pStyle w:val="Pa8"/>
        <w:spacing w:after="40"/>
        <w:ind w:left="560" w:hanging="560"/>
        <w:rPr>
          <w:rFonts w:asciiTheme="minorHAnsi" w:hAnsiTheme="minorHAnsi" w:cstheme="minorHAnsi"/>
          <w:b/>
          <w:bCs/>
          <w:color w:val="221E1F"/>
          <w:sz w:val="23"/>
          <w:szCs w:val="23"/>
        </w:rPr>
      </w:pPr>
    </w:p>
    <w:p w14:paraId="0D7C6B1D" w14:textId="77777777" w:rsidR="00E96845" w:rsidRPr="00C8264C" w:rsidRDefault="00E96845" w:rsidP="00E96845">
      <w:pPr>
        <w:pStyle w:val="Pa8"/>
        <w:spacing w:after="40"/>
        <w:ind w:left="560" w:hanging="560"/>
        <w:rPr>
          <w:rFonts w:asciiTheme="minorHAnsi" w:hAnsiTheme="minorHAnsi" w:cstheme="minorHAnsi"/>
          <w:b/>
          <w:bCs/>
          <w:color w:val="221E1F"/>
          <w:sz w:val="23"/>
          <w:szCs w:val="23"/>
        </w:rPr>
      </w:pPr>
    </w:p>
    <w:p w14:paraId="3C9EFBD1" w14:textId="2FBC9543" w:rsidR="00E96845" w:rsidRPr="00C8264C" w:rsidRDefault="00E96845" w:rsidP="00E96845">
      <w:pPr>
        <w:pStyle w:val="Pa8"/>
        <w:spacing w:after="40"/>
        <w:ind w:left="560" w:hanging="560"/>
        <w:rPr>
          <w:rFonts w:asciiTheme="minorHAnsi" w:hAnsiTheme="minorHAnsi" w:cstheme="minorHAnsi"/>
          <w:b/>
          <w:bCs/>
          <w:color w:val="221E1F"/>
          <w:sz w:val="23"/>
          <w:szCs w:val="23"/>
        </w:rPr>
      </w:pPr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 xml:space="preserve">____________________________________          </w:t>
      </w:r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>____________________________________</w:t>
      </w:r>
    </w:p>
    <w:p w14:paraId="58D89BE9" w14:textId="7925DD12" w:rsidR="00E96845" w:rsidRPr="00C8264C" w:rsidRDefault="00E96845" w:rsidP="00E96845">
      <w:pPr>
        <w:pStyle w:val="Pa8"/>
        <w:spacing w:after="40"/>
        <w:ind w:left="560" w:hanging="560"/>
        <w:rPr>
          <w:rFonts w:asciiTheme="minorHAnsi" w:hAnsiTheme="minorHAnsi" w:cstheme="minorHAnsi"/>
          <w:color w:val="221E1F"/>
          <w:sz w:val="23"/>
          <w:szCs w:val="23"/>
        </w:rPr>
      </w:pPr>
      <w:proofErr w:type="spellStart"/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>Mairyss</w:t>
      </w:r>
      <w:proofErr w:type="spellEnd"/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 xml:space="preserve"> s.r.o. </w:t>
      </w:r>
    </w:p>
    <w:p w14:paraId="08E229AA" w14:textId="77777777" w:rsidR="00E96845" w:rsidRPr="00C8264C" w:rsidRDefault="00E96845" w:rsidP="00E96845">
      <w:pPr>
        <w:pStyle w:val="Pa8"/>
        <w:spacing w:after="40"/>
        <w:ind w:left="560" w:hanging="560"/>
        <w:rPr>
          <w:rFonts w:asciiTheme="minorHAnsi" w:hAnsiTheme="minorHAnsi" w:cstheme="minorHAnsi"/>
          <w:color w:val="221E1F"/>
          <w:sz w:val="23"/>
          <w:szCs w:val="23"/>
        </w:rPr>
      </w:pPr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 xml:space="preserve">Ing. Vladimír </w:t>
      </w:r>
      <w:proofErr w:type="spellStart"/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>Serdula</w:t>
      </w:r>
      <w:proofErr w:type="spellEnd"/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 xml:space="preserve"> </w:t>
      </w:r>
    </w:p>
    <w:p w14:paraId="67652770" w14:textId="77777777" w:rsidR="00E96845" w:rsidRPr="00C8264C" w:rsidRDefault="00E96845" w:rsidP="00E96845">
      <w:pPr>
        <w:pStyle w:val="Pa8"/>
        <w:spacing w:after="40"/>
        <w:ind w:left="560" w:hanging="560"/>
        <w:rPr>
          <w:rFonts w:asciiTheme="minorHAnsi" w:hAnsiTheme="minorHAnsi" w:cstheme="minorHAnsi"/>
          <w:color w:val="221E1F"/>
          <w:sz w:val="23"/>
          <w:szCs w:val="23"/>
        </w:rPr>
      </w:pPr>
      <w:r w:rsidRPr="00C8264C">
        <w:rPr>
          <w:rFonts w:asciiTheme="minorHAnsi" w:hAnsiTheme="minorHAnsi" w:cstheme="minorHAnsi"/>
          <w:b/>
          <w:bCs/>
          <w:color w:val="221E1F"/>
          <w:sz w:val="23"/>
          <w:szCs w:val="23"/>
        </w:rPr>
        <w:t xml:space="preserve">Jednatel </w:t>
      </w:r>
    </w:p>
    <w:p w14:paraId="708C7E5D" w14:textId="77777777" w:rsidR="00E96845" w:rsidRPr="00C8264C" w:rsidRDefault="00E96845" w:rsidP="00E96845">
      <w:pPr>
        <w:pStyle w:val="Default"/>
        <w:rPr>
          <w:rFonts w:asciiTheme="minorHAnsi" w:hAnsiTheme="minorHAnsi" w:cstheme="minorHAnsi"/>
        </w:rPr>
      </w:pPr>
    </w:p>
    <w:sectPr w:rsidR="00E96845" w:rsidRPr="00C8264C" w:rsidSect="001026C0">
      <w:headerReference w:type="default" r:id="rId7"/>
      <w:footerReference w:type="default" r:id="rId8"/>
      <w:pgSz w:w="11906" w:h="16838" w:code="9"/>
      <w:pgMar w:top="2552" w:right="85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BC08" w14:textId="77777777" w:rsidR="00E12165" w:rsidRDefault="00E12165" w:rsidP="001026C0">
      <w:pPr>
        <w:spacing w:after="0" w:line="240" w:lineRule="auto"/>
      </w:pPr>
      <w:r>
        <w:separator/>
      </w:r>
    </w:p>
  </w:endnote>
  <w:endnote w:type="continuationSeparator" w:id="0">
    <w:p w14:paraId="6314EFC8" w14:textId="77777777" w:rsidR="00E12165" w:rsidRDefault="00E12165" w:rsidP="0010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urista">
    <w:altName w:val="Purista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046644"/>
      <w:docPartObj>
        <w:docPartGallery w:val="Page Numbers (Bottom of Page)"/>
        <w:docPartUnique/>
      </w:docPartObj>
    </w:sdtPr>
    <w:sdtContent>
      <w:p w14:paraId="3094DACB" w14:textId="131BE780" w:rsidR="00D1054D" w:rsidRDefault="00D1054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F47F0" w14:textId="77777777" w:rsidR="00D1054D" w:rsidRDefault="00D10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AD33" w14:textId="77777777" w:rsidR="00E12165" w:rsidRDefault="00E12165" w:rsidP="001026C0">
      <w:pPr>
        <w:spacing w:after="0" w:line="240" w:lineRule="auto"/>
      </w:pPr>
      <w:r>
        <w:separator/>
      </w:r>
    </w:p>
  </w:footnote>
  <w:footnote w:type="continuationSeparator" w:id="0">
    <w:p w14:paraId="1E248705" w14:textId="77777777" w:rsidR="00E12165" w:rsidRDefault="00E12165" w:rsidP="0010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63F6" w14:textId="79923DAE" w:rsidR="001026C0" w:rsidRDefault="001026C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5538AA" wp14:editId="3A229C9F">
          <wp:simplePos x="0" y="0"/>
          <wp:positionH relativeFrom="column">
            <wp:posOffset>-854711</wp:posOffset>
          </wp:positionH>
          <wp:positionV relativeFrom="paragraph">
            <wp:posOffset>-450215</wp:posOffset>
          </wp:positionV>
          <wp:extent cx="7568471" cy="13335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97" cy="1334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C0"/>
    <w:rsid w:val="000D04CE"/>
    <w:rsid w:val="001026C0"/>
    <w:rsid w:val="00165078"/>
    <w:rsid w:val="00166DE9"/>
    <w:rsid w:val="00286F57"/>
    <w:rsid w:val="00315FBE"/>
    <w:rsid w:val="00474E83"/>
    <w:rsid w:val="00770A34"/>
    <w:rsid w:val="00A463C2"/>
    <w:rsid w:val="00BE6B81"/>
    <w:rsid w:val="00C8264C"/>
    <w:rsid w:val="00D1054D"/>
    <w:rsid w:val="00E12165"/>
    <w:rsid w:val="00E50FDB"/>
    <w:rsid w:val="00E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5A4C1"/>
  <w15:chartTrackingRefBased/>
  <w15:docId w15:val="{33FA47CE-831D-415E-829C-AC95E8FC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6C0"/>
  </w:style>
  <w:style w:type="paragraph" w:styleId="Zpat">
    <w:name w:val="footer"/>
    <w:basedOn w:val="Normln"/>
    <w:link w:val="ZpatChar"/>
    <w:uiPriority w:val="99"/>
    <w:unhideWhenUsed/>
    <w:rsid w:val="0010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6C0"/>
  </w:style>
  <w:style w:type="paragraph" w:customStyle="1" w:styleId="Default">
    <w:name w:val="Default"/>
    <w:rsid w:val="000D04CE"/>
    <w:pPr>
      <w:autoSpaceDE w:val="0"/>
      <w:autoSpaceDN w:val="0"/>
      <w:adjustRightInd w:val="0"/>
      <w:spacing w:after="0" w:line="240" w:lineRule="auto"/>
    </w:pPr>
    <w:rPr>
      <w:rFonts w:ascii="Purista" w:hAnsi="Purista" w:cs="Purist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D04CE"/>
    <w:pPr>
      <w:spacing w:line="23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0D04CE"/>
    <w:pPr>
      <w:spacing w:line="23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D04CE"/>
    <w:pPr>
      <w:spacing w:line="23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0D04CE"/>
    <w:pPr>
      <w:spacing w:line="26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E6B81"/>
    <w:pPr>
      <w:spacing w:line="23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C8264C"/>
    <w:pPr>
      <w:spacing w:line="23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C8264C"/>
    <w:rPr>
      <w:rFonts w:cs="Purista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2050-58B7-4291-8038-ABAF107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Machova</dc:creator>
  <cp:keywords/>
  <dc:description/>
  <cp:lastModifiedBy>Marketa Machova</cp:lastModifiedBy>
  <cp:revision>5</cp:revision>
  <dcterms:created xsi:type="dcterms:W3CDTF">2021-07-21T17:48:00Z</dcterms:created>
  <dcterms:modified xsi:type="dcterms:W3CDTF">2021-07-21T18:08:00Z</dcterms:modified>
</cp:coreProperties>
</file>